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4820"/>
        <w:gridCol w:w="5386"/>
      </w:tblGrid>
      <w:tr w:rsidR="00FC149D" w:rsidRPr="00265CCB" w:rsidTr="00D42AAD">
        <w:trPr>
          <w:trHeight w:hRule="exact" w:val="782"/>
        </w:trPr>
        <w:tc>
          <w:tcPr>
            <w:tcW w:w="10206" w:type="dxa"/>
            <w:gridSpan w:val="2"/>
          </w:tcPr>
          <w:p w:rsidR="00FC149D" w:rsidRPr="00620653" w:rsidRDefault="00B41D8D" w:rsidP="00AA39F0">
            <w:pPr>
              <w:rPr>
                <w:rFonts w:cs="Times New Roman"/>
                <w:szCs w:val="28"/>
              </w:rPr>
            </w:pPr>
            <w:r>
              <w:rPr>
                <w:noProof/>
                <w:lang w:eastAsia="ru-RU"/>
              </w:rPr>
              <w:drawing>
                <wp:anchor distT="0" distB="0" distL="114300" distR="114300" simplePos="0" relativeHeight="251661311" behindDoc="0" locked="0" layoutInCell="1" allowOverlap="1" wp14:anchorId="6B3336E9" wp14:editId="26CE8733">
                  <wp:simplePos x="0" y="0"/>
                  <wp:positionH relativeFrom="column">
                    <wp:posOffset>5505450</wp:posOffset>
                  </wp:positionH>
                  <wp:positionV relativeFrom="page">
                    <wp:posOffset>-593090</wp:posOffset>
                  </wp:positionV>
                  <wp:extent cx="935990" cy="413385"/>
                  <wp:effectExtent l="0" t="0" r="0" b="5715"/>
                  <wp:wrapNone/>
                  <wp:docPr id="3" name="Рисунок 3" descr="C:\Users\laukhinAP\Desktop\МСЭ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khinAP\Desktop\МСЭ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99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53" w:rsidRPr="00D06717">
              <w:rPr>
                <w:noProof/>
                <w:lang w:eastAsia="ru-RU"/>
              </w:rPr>
              <w:drawing>
                <wp:anchor distT="0" distB="0" distL="114300" distR="114300" simplePos="0" relativeHeight="251666432" behindDoc="0" locked="0" layoutInCell="1" allowOverlap="1" wp14:anchorId="5C25816C" wp14:editId="25E2FA88">
                  <wp:simplePos x="0" y="0"/>
                  <wp:positionH relativeFrom="margin">
                    <wp:posOffset>2903855</wp:posOffset>
                  </wp:positionH>
                  <wp:positionV relativeFrom="paragraph">
                    <wp:posOffset>-561670</wp:posOffset>
                  </wp:positionV>
                  <wp:extent cx="673100" cy="862330"/>
                  <wp:effectExtent l="0" t="0" r="0" b="0"/>
                  <wp:wrapNone/>
                  <wp:docPr id="9" name="Рисунок 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9F0" w:rsidRPr="00D06717">
              <w:rPr>
                <w:noProof/>
                <w:lang w:eastAsia="ru-RU"/>
              </w:rPr>
              <mc:AlternateContent>
                <mc:Choice Requires="wps">
                  <w:drawing>
                    <wp:anchor distT="0" distB="0" distL="114300" distR="114300" simplePos="0" relativeHeight="251660286" behindDoc="1" locked="0" layoutInCell="1" allowOverlap="1" wp14:anchorId="0FB1F546" wp14:editId="391B24F2">
                      <wp:simplePos x="0" y="0"/>
                      <wp:positionH relativeFrom="column">
                        <wp:posOffset>-710565</wp:posOffset>
                      </wp:positionH>
                      <wp:positionV relativeFrom="paragraph">
                        <wp:posOffset>-859155</wp:posOffset>
                      </wp:positionV>
                      <wp:extent cx="7570470" cy="253365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7570470" cy="2533650"/>
                              </a:xfrm>
                              <a:prstGeom prst="rect">
                                <a:avLst/>
                              </a:prstGeom>
                              <a:solidFill>
                                <a:schemeClr val="bg1"/>
                              </a:solidFill>
                              <a:ln w="1270" cap="rnd">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55.95pt;margin-top:-67.65pt;width:596.1pt;height:199.5pt;z-index:-251656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01AIAAMMFAAAOAAAAZHJzL2Uyb0RvYy54bWysVM1u2zAMvg/YOwi6r07S/GxBnSJo0GFA&#10;0QZrh54VWY4NyKImKXGy04BdB+wR9hC7DPvpMzhvNEq2k64rdhiWgyKa5EfyE8mT000hyVoYm4OK&#10;afeoQ4lQHJJcLWP65ub82XNKrGMqYRKUiOlWWHo6efrkpNRj0YMMZCIMQRBlx6WOaeacHkeR5Zko&#10;mD0CLRQqUzAFcyiaZZQYViJ6IaNepzOMSjCJNsCFtfh1VivpJOCnqeDuKk2tcETGFHNz4TThXPgz&#10;mpyw8dIwneW8SYP9QxYFyxUG3UPNmGNkZfI/oIqcG7CQuiMORQRpmnMRasBqup0H1VxnTItQC5Jj&#10;9Z4m+/9g+eV6bkiexHRIiWIFPlH1efd+96n6Ud3tPlRfqrvq++5j9bP6Wn0jQ89Xqe0Y3a713DSS&#10;xasvfpOawv9jWWQTON7uORYbRzh+HA1Gnf4In4Kjrjc4Ph4OwitEB3dtrHspoCD+ElODjxi4ZesL&#10;6zAkmrYmPpoFmSfnuZRB8I0jzqQha4ZPvlh2fcro8ZuVVKTEbu2FPBi2nVFJCKHAA6FHHWLGbFYD&#10;2a2dgWuwpEJIT0NdeLi5rRTeTarXIkVCsdRegAytfMiIcS6U69aqjCWixh908Nem2tYQEg+AHjnF&#10;zPbYDUBrWYO02HXFjb13FWES9s6dvyVWO+89QmRQbu9c5ArMYwASq2oi1/YtSTU1nqUFJFtsNwP1&#10;HFrNz3N84wtm3ZwZHDzsC1wm7gqPVAK+ETQ3SjIw7x777u1xHlBLSYmDHFP7dsWMoES+UjgpL7r9&#10;vp/8IPQHox4K5r5mcV+jVsUZYON0cW1pHq7e3sn2mhoobnHnTH1UVDHFMXZMuTOtcObqBYNbi4vp&#10;NJjhtGvmLtS15h7cs+p7+GZzy4xuGt3hjFxCO/Rs/KDfa1vvqWC6cpDmYRgOvDZ846YIjdNsNb+K&#10;7svB6rB7J78AAAD//wMAUEsDBBQABgAIAAAAIQDFnzZ04AAAAA4BAAAPAAAAZHJzL2Rvd25yZXYu&#10;eG1sTI/BTsMwDIbvSLxDZCQuaEuyirGVphMgwQ0QLbunjWkrGqdq0q28PekJbr/lT78/Z4fZ9uyE&#10;o+8cKZBrAQypdqajRsFn+bzaAfNBk9G9I1Twgx4O+eVFplPjzvSBpyI0LJaQT7WCNoQh5dzXLVrt&#10;125AirsvN1od4jg23Iz6HMttzzdCbLnVHcULrR7wqcX6u5isAl/Jx7p8L4439YSvcyPLl7eqVOr6&#10;an64BxZwDn8wLPpRHfLoVLmJjGe9gpWUch/ZJSW3CbCFETsRU6Vgs03ugOcZ//9G/gsAAP//AwBQ&#10;SwECLQAUAAYACAAAACEAtoM4kv4AAADhAQAAEwAAAAAAAAAAAAAAAAAAAAAAW0NvbnRlbnRfVHlw&#10;ZXNdLnhtbFBLAQItABQABgAIAAAAIQA4/SH/1gAAAJQBAAALAAAAAAAAAAAAAAAAAC8BAABfcmVs&#10;cy8ucmVsc1BLAQItABQABgAIAAAAIQB/NHi01AIAAMMFAAAOAAAAAAAAAAAAAAAAAC4CAABkcnMv&#10;ZTJvRG9jLnhtbFBLAQItABQABgAIAAAAIQDFnzZ04AAAAA4BAAAPAAAAAAAAAAAAAAAAAC4FAABk&#10;cnMvZG93bnJldi54bWxQSwUGAAAAAAQABADzAAAAOwYAAAAA&#10;" fillcolor="white [3212]" stroked="f" strokeweight=".1pt">
                      <v:stroke dashstyle="1 1" endcap="round"/>
                    </v:rect>
                  </w:pict>
                </mc:Fallback>
              </mc:AlternateContent>
            </w:r>
          </w:p>
        </w:tc>
      </w:tr>
      <w:tr w:rsidR="00FC149D" w:rsidRPr="00866467" w:rsidTr="00D42AAD">
        <w:trPr>
          <w:trHeight w:hRule="exact" w:val="397"/>
        </w:trPr>
        <w:tc>
          <w:tcPr>
            <w:tcW w:w="10206" w:type="dxa"/>
            <w:gridSpan w:val="2"/>
            <w:vAlign w:val="center"/>
          </w:tcPr>
          <w:p w:rsidR="00FC149D" w:rsidRPr="00696CB5" w:rsidRDefault="00FC149D" w:rsidP="00FC149D">
            <w:pPr>
              <w:jc w:val="center"/>
              <w:rPr>
                <w:rFonts w:cs="Times New Roman"/>
                <w:b/>
                <w:sz w:val="32"/>
                <w:szCs w:val="32"/>
              </w:rPr>
            </w:pPr>
            <w:r w:rsidRPr="00FC149D">
              <w:rPr>
                <w:rFonts w:cs="Times New Roman"/>
                <w:b/>
                <w:sz w:val="32"/>
                <w:szCs w:val="32"/>
              </w:rPr>
              <w:t>МИНИСТЕРСТВО КУЛЬТУРЫ</w:t>
            </w:r>
          </w:p>
        </w:tc>
      </w:tr>
      <w:tr w:rsidR="00FC149D" w:rsidRPr="00866467" w:rsidTr="00D42AAD">
        <w:trPr>
          <w:trHeight w:hRule="exact" w:val="397"/>
        </w:trPr>
        <w:tc>
          <w:tcPr>
            <w:tcW w:w="10206" w:type="dxa"/>
            <w:gridSpan w:val="2"/>
            <w:vAlign w:val="center"/>
          </w:tcPr>
          <w:p w:rsidR="00FC149D" w:rsidRPr="00696CB5" w:rsidRDefault="00FC149D" w:rsidP="00FC149D">
            <w:pPr>
              <w:jc w:val="center"/>
              <w:rPr>
                <w:rFonts w:cs="Times New Roman"/>
                <w:b/>
                <w:sz w:val="32"/>
                <w:szCs w:val="32"/>
              </w:rPr>
            </w:pPr>
            <w:r w:rsidRPr="00FC149D">
              <w:rPr>
                <w:rFonts w:cs="Times New Roman"/>
                <w:b/>
                <w:sz w:val="32"/>
                <w:szCs w:val="32"/>
              </w:rPr>
              <w:t>МОСКОВСКОЙ ОБЛАСТИ</w:t>
            </w:r>
          </w:p>
        </w:tc>
      </w:tr>
      <w:tr w:rsidR="00FC149D" w:rsidRPr="00866467" w:rsidTr="00D42AAD">
        <w:trPr>
          <w:trHeight w:hRule="exact" w:val="227"/>
        </w:trPr>
        <w:tc>
          <w:tcPr>
            <w:tcW w:w="10206" w:type="dxa"/>
            <w:gridSpan w:val="2"/>
            <w:vAlign w:val="center"/>
          </w:tcPr>
          <w:p w:rsidR="00FC149D" w:rsidRPr="00897A9A" w:rsidRDefault="00FC149D" w:rsidP="00BE30B7">
            <w:pPr>
              <w:spacing w:line="160" w:lineRule="exact"/>
              <w:rPr>
                <w:rFonts w:cs="Times New Roman"/>
                <w:b/>
                <w:sz w:val="32"/>
                <w:szCs w:val="32"/>
                <w:lang w:val="en-US"/>
              </w:rPr>
            </w:pPr>
          </w:p>
        </w:tc>
      </w:tr>
      <w:tr w:rsidR="00FC149D" w:rsidRPr="00DC543C" w:rsidTr="00D42AAD">
        <w:trPr>
          <w:trHeight w:hRule="exact" w:val="1374"/>
        </w:trPr>
        <w:tc>
          <w:tcPr>
            <w:tcW w:w="4820" w:type="dxa"/>
            <w:tcBorders>
              <w:bottom w:val="thickThinSmallGap" w:sz="24" w:space="0" w:color="auto"/>
            </w:tcBorders>
          </w:tcPr>
          <w:p w:rsidR="00642248" w:rsidRDefault="006E09C5" w:rsidP="00270FD1">
            <w:pPr>
              <w:rPr>
                <w:rFonts w:cs="Times New Roman"/>
                <w:sz w:val="24"/>
                <w:szCs w:val="24"/>
              </w:rPr>
            </w:pPr>
            <w:r>
              <w:rPr>
                <w:rFonts w:cs="Times New Roman"/>
                <w:sz w:val="24"/>
                <w:szCs w:val="24"/>
              </w:rPr>
              <w:t xml:space="preserve">Почтовый адрес: </w:t>
            </w:r>
          </w:p>
          <w:p w:rsidR="00FC149D" w:rsidRDefault="00FC149D" w:rsidP="00270FD1">
            <w:pPr>
              <w:rPr>
                <w:rFonts w:cs="Times New Roman"/>
                <w:sz w:val="24"/>
                <w:szCs w:val="24"/>
              </w:rPr>
            </w:pPr>
            <w:r w:rsidRPr="00866467">
              <w:rPr>
                <w:rFonts w:cs="Times New Roman"/>
                <w:sz w:val="24"/>
                <w:szCs w:val="24"/>
              </w:rPr>
              <w:t>бульвар Строителей, д. </w:t>
            </w:r>
            <w:r w:rsidRPr="00FC149D">
              <w:rPr>
                <w:rFonts w:cs="Times New Roman"/>
                <w:sz w:val="24"/>
                <w:szCs w:val="24"/>
              </w:rPr>
              <w:t>4</w:t>
            </w:r>
            <w:r w:rsidRPr="00866467">
              <w:rPr>
                <w:rFonts w:cs="Times New Roman"/>
                <w:sz w:val="24"/>
                <w:szCs w:val="24"/>
              </w:rPr>
              <w:t xml:space="preserve">, </w:t>
            </w:r>
            <w:r>
              <w:rPr>
                <w:rFonts w:cs="Times New Roman"/>
                <w:sz w:val="24"/>
                <w:szCs w:val="24"/>
              </w:rPr>
              <w:t xml:space="preserve">а/я № 346, </w:t>
            </w:r>
            <w:r w:rsidRPr="00866467">
              <w:rPr>
                <w:rFonts w:cs="Times New Roman"/>
                <w:sz w:val="24"/>
                <w:szCs w:val="24"/>
              </w:rPr>
              <w:t>г. Красногорск,</w:t>
            </w:r>
            <w:r>
              <w:rPr>
                <w:rFonts w:cs="Times New Roman"/>
                <w:sz w:val="24"/>
                <w:szCs w:val="24"/>
              </w:rPr>
              <w:t xml:space="preserve"> </w:t>
            </w:r>
            <w:r w:rsidRPr="00866467">
              <w:rPr>
                <w:rFonts w:cs="Times New Roman"/>
                <w:sz w:val="24"/>
                <w:szCs w:val="24"/>
              </w:rPr>
              <w:t>Московская область, 143407</w:t>
            </w:r>
          </w:p>
          <w:p w:rsidR="006E09C5" w:rsidRDefault="006E09C5" w:rsidP="00270FD1">
            <w:pPr>
              <w:rPr>
                <w:rFonts w:cs="Times New Roman"/>
                <w:sz w:val="24"/>
                <w:szCs w:val="24"/>
              </w:rPr>
            </w:pPr>
            <w:r>
              <w:rPr>
                <w:rFonts w:cs="Times New Roman"/>
                <w:sz w:val="24"/>
                <w:szCs w:val="24"/>
              </w:rPr>
              <w:t>Адрес фактического местонахождения:</w:t>
            </w:r>
          </w:p>
          <w:p w:rsidR="006E09C5" w:rsidRDefault="006E09C5" w:rsidP="00270FD1">
            <w:pPr>
              <w:rPr>
                <w:rFonts w:cs="Times New Roman"/>
                <w:sz w:val="24"/>
                <w:szCs w:val="24"/>
              </w:rPr>
            </w:pPr>
            <w:r>
              <w:rPr>
                <w:rFonts w:cs="Times New Roman"/>
                <w:sz w:val="24"/>
                <w:szCs w:val="24"/>
              </w:rPr>
              <w:t>ул. Кулакова, д. 20, корп.1, г. Москва</w:t>
            </w:r>
          </w:p>
          <w:p w:rsidR="006E09C5" w:rsidRPr="00866467" w:rsidRDefault="006E09C5" w:rsidP="00270FD1">
            <w:pPr>
              <w:rPr>
                <w:rFonts w:cs="Times New Roman"/>
                <w:sz w:val="24"/>
                <w:szCs w:val="24"/>
              </w:rPr>
            </w:pPr>
          </w:p>
        </w:tc>
        <w:tc>
          <w:tcPr>
            <w:tcW w:w="5386" w:type="dxa"/>
            <w:tcBorders>
              <w:bottom w:val="thickThinSmallGap" w:sz="24" w:space="0" w:color="auto"/>
            </w:tcBorders>
          </w:tcPr>
          <w:p w:rsidR="00FC149D" w:rsidRPr="00FC149D" w:rsidRDefault="00FC149D" w:rsidP="00D06717">
            <w:pPr>
              <w:jc w:val="right"/>
              <w:rPr>
                <w:rFonts w:cs="Times New Roman"/>
                <w:sz w:val="24"/>
                <w:szCs w:val="24"/>
              </w:rPr>
            </w:pPr>
            <w:r w:rsidRPr="00866467">
              <w:rPr>
                <w:rFonts w:cs="Times New Roman"/>
                <w:sz w:val="24"/>
                <w:szCs w:val="24"/>
              </w:rPr>
              <w:t>тел</w:t>
            </w:r>
            <w:r w:rsidRPr="006E09C5">
              <w:rPr>
                <w:rFonts w:cs="Times New Roman"/>
                <w:sz w:val="24"/>
                <w:szCs w:val="24"/>
              </w:rPr>
              <w:t>. (49</w:t>
            </w:r>
            <w:r w:rsidR="00642248">
              <w:rPr>
                <w:rFonts w:cs="Times New Roman"/>
                <w:sz w:val="24"/>
                <w:szCs w:val="24"/>
              </w:rPr>
              <w:t>8</w:t>
            </w:r>
            <w:r w:rsidRPr="006E09C5">
              <w:rPr>
                <w:rFonts w:cs="Times New Roman"/>
                <w:sz w:val="24"/>
                <w:szCs w:val="24"/>
              </w:rPr>
              <w:t xml:space="preserve">) </w:t>
            </w:r>
            <w:r w:rsidR="00642248">
              <w:rPr>
                <w:rFonts w:cs="Times New Roman"/>
                <w:sz w:val="24"/>
                <w:szCs w:val="24"/>
              </w:rPr>
              <w:t>602</w:t>
            </w:r>
            <w:r w:rsidRPr="006E09C5">
              <w:rPr>
                <w:rFonts w:cs="Times New Roman"/>
                <w:sz w:val="24"/>
                <w:szCs w:val="24"/>
              </w:rPr>
              <w:t>-</w:t>
            </w:r>
            <w:r w:rsidR="00642248">
              <w:rPr>
                <w:rFonts w:cs="Times New Roman"/>
                <w:sz w:val="24"/>
                <w:szCs w:val="24"/>
              </w:rPr>
              <w:t>84</w:t>
            </w:r>
            <w:r w:rsidRPr="006E09C5">
              <w:rPr>
                <w:rFonts w:cs="Times New Roman"/>
                <w:sz w:val="24"/>
                <w:szCs w:val="24"/>
              </w:rPr>
              <w:t>-</w:t>
            </w:r>
            <w:r w:rsidR="00642248">
              <w:rPr>
                <w:rFonts w:cs="Times New Roman"/>
                <w:sz w:val="24"/>
                <w:szCs w:val="24"/>
              </w:rPr>
              <w:t>84</w:t>
            </w:r>
            <w:r w:rsidR="00D06717">
              <w:rPr>
                <w:rFonts w:cs="Times New Roman"/>
                <w:sz w:val="24"/>
                <w:szCs w:val="24"/>
              </w:rPr>
              <w:t xml:space="preserve">, </w:t>
            </w:r>
            <w:r w:rsidRPr="00866467">
              <w:rPr>
                <w:rFonts w:cs="Times New Roman"/>
                <w:sz w:val="24"/>
                <w:szCs w:val="24"/>
              </w:rPr>
              <w:t>факс</w:t>
            </w:r>
            <w:r w:rsidRPr="006E09C5">
              <w:rPr>
                <w:rFonts w:cs="Times New Roman"/>
                <w:sz w:val="24"/>
                <w:szCs w:val="24"/>
              </w:rPr>
              <w:t xml:space="preserve"> (49</w:t>
            </w:r>
            <w:r w:rsidR="00642248">
              <w:rPr>
                <w:rFonts w:cs="Times New Roman"/>
                <w:sz w:val="24"/>
                <w:szCs w:val="24"/>
              </w:rPr>
              <w:t>8</w:t>
            </w:r>
            <w:r w:rsidRPr="006E09C5">
              <w:rPr>
                <w:rFonts w:cs="Times New Roman"/>
                <w:sz w:val="24"/>
                <w:szCs w:val="24"/>
              </w:rPr>
              <w:t xml:space="preserve">) </w:t>
            </w:r>
            <w:r w:rsidR="00642248">
              <w:rPr>
                <w:rFonts w:cs="Times New Roman"/>
                <w:sz w:val="24"/>
                <w:szCs w:val="24"/>
              </w:rPr>
              <w:t>602</w:t>
            </w:r>
            <w:r w:rsidRPr="006E09C5">
              <w:rPr>
                <w:rFonts w:cs="Times New Roman"/>
                <w:sz w:val="24"/>
                <w:szCs w:val="24"/>
              </w:rPr>
              <w:t>-</w:t>
            </w:r>
            <w:r w:rsidR="00642248">
              <w:rPr>
                <w:rFonts w:cs="Times New Roman"/>
                <w:sz w:val="24"/>
                <w:szCs w:val="24"/>
              </w:rPr>
              <w:t>84</w:t>
            </w:r>
            <w:r w:rsidRPr="006E09C5">
              <w:rPr>
                <w:rFonts w:cs="Times New Roman"/>
                <w:sz w:val="24"/>
                <w:szCs w:val="24"/>
              </w:rPr>
              <w:t>-</w:t>
            </w:r>
            <w:r w:rsidR="00642248">
              <w:rPr>
                <w:rFonts w:cs="Times New Roman"/>
                <w:sz w:val="24"/>
                <w:szCs w:val="24"/>
              </w:rPr>
              <w:t>85</w:t>
            </w:r>
          </w:p>
          <w:p w:rsidR="00FC149D" w:rsidRPr="00D06717" w:rsidRDefault="00FC149D" w:rsidP="00D06717">
            <w:pPr>
              <w:jc w:val="right"/>
              <w:rPr>
                <w:rFonts w:cs="Times New Roman"/>
                <w:sz w:val="24"/>
                <w:szCs w:val="24"/>
              </w:rPr>
            </w:pPr>
            <w:r w:rsidRPr="00866467">
              <w:rPr>
                <w:rFonts w:cs="Times New Roman"/>
                <w:sz w:val="24"/>
                <w:szCs w:val="24"/>
                <w:lang w:val="en-US"/>
              </w:rPr>
              <w:t>e</w:t>
            </w:r>
            <w:r w:rsidRPr="006E09C5">
              <w:rPr>
                <w:rFonts w:cs="Times New Roman"/>
                <w:sz w:val="24"/>
                <w:szCs w:val="24"/>
              </w:rPr>
              <w:t>-</w:t>
            </w:r>
            <w:r w:rsidRPr="00866467">
              <w:rPr>
                <w:rFonts w:cs="Times New Roman"/>
                <w:sz w:val="24"/>
                <w:szCs w:val="24"/>
                <w:lang w:val="en-US"/>
              </w:rPr>
              <w:t>mail</w:t>
            </w:r>
            <w:r w:rsidRPr="006E09C5">
              <w:rPr>
                <w:rFonts w:cs="Times New Roman"/>
                <w:sz w:val="24"/>
                <w:szCs w:val="24"/>
              </w:rPr>
              <w:t xml:space="preserve">: </w:t>
            </w:r>
            <w:r>
              <w:rPr>
                <w:rFonts w:cs="Times New Roman"/>
                <w:sz w:val="24"/>
                <w:szCs w:val="24"/>
                <w:lang w:val="en-US"/>
              </w:rPr>
              <w:t>min</w:t>
            </w:r>
            <w:r w:rsidRPr="006E09C5">
              <w:rPr>
                <w:rFonts w:cs="Times New Roman"/>
                <w:sz w:val="24"/>
                <w:szCs w:val="24"/>
              </w:rPr>
              <w:t>@</w:t>
            </w:r>
            <w:r>
              <w:rPr>
                <w:rFonts w:cs="Times New Roman"/>
                <w:sz w:val="24"/>
                <w:szCs w:val="24"/>
                <w:lang w:val="en-US"/>
              </w:rPr>
              <w:t>mosoblculture</w:t>
            </w:r>
            <w:r w:rsidRPr="006E09C5">
              <w:rPr>
                <w:rFonts w:cs="Times New Roman"/>
                <w:sz w:val="24"/>
                <w:szCs w:val="24"/>
              </w:rPr>
              <w:t>.</w:t>
            </w:r>
            <w:r w:rsidRPr="00866467">
              <w:rPr>
                <w:rFonts w:cs="Times New Roman"/>
                <w:sz w:val="24"/>
                <w:szCs w:val="24"/>
                <w:lang w:val="en-US"/>
              </w:rPr>
              <w:t>ru</w:t>
            </w:r>
          </w:p>
        </w:tc>
      </w:tr>
      <w:tr w:rsidR="00FC149D" w:rsidRPr="00DC543C" w:rsidTr="00D42AAD">
        <w:trPr>
          <w:cantSplit/>
          <w:trHeight w:hRule="exact" w:val="510"/>
        </w:trPr>
        <w:tc>
          <w:tcPr>
            <w:tcW w:w="4820" w:type="dxa"/>
            <w:vMerge w:val="restart"/>
          </w:tcPr>
          <w:tbl>
            <w:tblPr>
              <w:tblStyle w:val="a4"/>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709"/>
              <w:gridCol w:w="1276"/>
              <w:gridCol w:w="425"/>
              <w:gridCol w:w="142"/>
              <w:gridCol w:w="2693"/>
            </w:tblGrid>
            <w:tr w:rsidR="00FC149D" w:rsidRPr="00696CB5" w:rsidTr="00AA39F0">
              <w:trPr>
                <w:cantSplit/>
                <w:trHeight w:hRule="exact" w:val="80"/>
              </w:trPr>
              <w:tc>
                <w:tcPr>
                  <w:tcW w:w="1985" w:type="dxa"/>
                  <w:gridSpan w:val="2"/>
                </w:tcPr>
                <w:p w:rsidR="00FC149D" w:rsidRPr="00975919" w:rsidRDefault="00FC149D" w:rsidP="00AA39F0">
                  <w:pPr>
                    <w:rPr>
                      <w:rFonts w:cs="Times New Roman"/>
                      <w:sz w:val="26"/>
                      <w:szCs w:val="26"/>
                    </w:rPr>
                  </w:pPr>
                </w:p>
              </w:tc>
              <w:tc>
                <w:tcPr>
                  <w:tcW w:w="3260" w:type="dxa"/>
                  <w:gridSpan w:val="3"/>
                </w:tcPr>
                <w:p w:rsidR="00FC149D" w:rsidRPr="006E09C5" w:rsidRDefault="00FC149D" w:rsidP="00BE30B7">
                  <w:pPr>
                    <w:jc w:val="right"/>
                    <w:rPr>
                      <w:rFonts w:cs="Times New Roman"/>
                      <w:szCs w:val="28"/>
                    </w:rPr>
                  </w:pPr>
                </w:p>
              </w:tc>
            </w:tr>
            <w:tr w:rsidR="00FC149D" w:rsidRPr="00DC543C" w:rsidTr="00AA39F0">
              <w:trPr>
                <w:trHeight w:hRule="exact" w:val="394"/>
              </w:trPr>
              <w:tc>
                <w:tcPr>
                  <w:tcW w:w="1985" w:type="dxa"/>
                  <w:gridSpan w:val="2"/>
                  <w:vAlign w:val="bottom"/>
                </w:tcPr>
                <w:p w:rsidR="00FC149D" w:rsidRPr="00DD0156" w:rsidRDefault="00FC149D" w:rsidP="00AA39F0">
                  <w:pPr>
                    <w:jc w:val="center"/>
                    <w:rPr>
                      <w:rFonts w:cs="Times New Roman"/>
                      <w:sz w:val="24"/>
                      <w:szCs w:val="24"/>
                    </w:rPr>
                  </w:pPr>
                </w:p>
              </w:tc>
              <w:tc>
                <w:tcPr>
                  <w:tcW w:w="425" w:type="dxa"/>
                  <w:vAlign w:val="bottom"/>
                </w:tcPr>
                <w:p w:rsidR="00FC149D" w:rsidRPr="00C43D12" w:rsidRDefault="00FC149D" w:rsidP="00AA39F0">
                  <w:pPr>
                    <w:rPr>
                      <w:rFonts w:cs="Times New Roman"/>
                      <w:sz w:val="24"/>
                      <w:szCs w:val="24"/>
                    </w:rPr>
                  </w:pPr>
                </w:p>
              </w:tc>
              <w:tc>
                <w:tcPr>
                  <w:tcW w:w="2835" w:type="dxa"/>
                  <w:gridSpan w:val="2"/>
                  <w:vAlign w:val="bottom"/>
                </w:tcPr>
                <w:p w:rsidR="00FC149D" w:rsidRPr="00DD0156" w:rsidRDefault="00FC149D" w:rsidP="00AA39F0">
                  <w:pPr>
                    <w:rPr>
                      <w:rFonts w:cs="Times New Roman"/>
                      <w:sz w:val="24"/>
                      <w:szCs w:val="24"/>
                    </w:rPr>
                  </w:pPr>
                </w:p>
              </w:tc>
            </w:tr>
            <w:tr w:rsidR="00AA39F0" w:rsidRPr="00DC543C" w:rsidTr="00A30B60">
              <w:trPr>
                <w:cantSplit/>
                <w:trHeight w:hRule="exact" w:val="569"/>
              </w:trPr>
              <w:tc>
                <w:tcPr>
                  <w:tcW w:w="709" w:type="dxa"/>
                </w:tcPr>
                <w:p w:rsidR="00AA39F0" w:rsidRPr="00C43D12" w:rsidRDefault="00AA39F0" w:rsidP="00BE30B7">
                  <w:pPr>
                    <w:rPr>
                      <w:rFonts w:cs="Times New Roman"/>
                      <w:sz w:val="24"/>
                      <w:szCs w:val="24"/>
                    </w:rPr>
                  </w:pPr>
                </w:p>
              </w:tc>
              <w:tc>
                <w:tcPr>
                  <w:tcW w:w="1701" w:type="dxa"/>
                  <w:gridSpan w:val="2"/>
                  <w:vAlign w:val="bottom"/>
                </w:tcPr>
                <w:p w:rsidR="00AA39F0" w:rsidRPr="00C43D12" w:rsidRDefault="00AA39F0" w:rsidP="00AA39F0">
                  <w:pPr>
                    <w:spacing w:before="20"/>
                    <w:rPr>
                      <w:rFonts w:cs="Times New Roman"/>
                      <w:sz w:val="24"/>
                      <w:szCs w:val="24"/>
                    </w:rPr>
                  </w:pPr>
                </w:p>
              </w:tc>
              <w:tc>
                <w:tcPr>
                  <w:tcW w:w="142" w:type="dxa"/>
                </w:tcPr>
                <w:p w:rsidR="00AA39F0" w:rsidRPr="006E09C5" w:rsidRDefault="00AA39F0" w:rsidP="00BE30B7">
                  <w:pPr>
                    <w:rPr>
                      <w:rFonts w:cs="Times New Roman"/>
                      <w:sz w:val="24"/>
                      <w:szCs w:val="24"/>
                    </w:rPr>
                  </w:pPr>
                </w:p>
              </w:tc>
              <w:tc>
                <w:tcPr>
                  <w:tcW w:w="2693" w:type="dxa"/>
                  <w:vAlign w:val="bottom"/>
                </w:tcPr>
                <w:p w:rsidR="00AA39F0" w:rsidRPr="00C43D12" w:rsidRDefault="00AA39F0" w:rsidP="00BE30B7">
                  <w:pPr>
                    <w:spacing w:before="20"/>
                    <w:rPr>
                      <w:rFonts w:cs="Times New Roman"/>
                      <w:sz w:val="24"/>
                      <w:szCs w:val="24"/>
                    </w:rPr>
                  </w:pPr>
                </w:p>
              </w:tc>
            </w:tr>
          </w:tbl>
          <w:p w:rsidR="00FC149D" w:rsidRPr="006E09C5" w:rsidRDefault="00FC149D" w:rsidP="00BE30B7">
            <w:pPr>
              <w:spacing w:before="30"/>
              <w:rPr>
                <w:rFonts w:cs="Times New Roman"/>
                <w:szCs w:val="28"/>
              </w:rPr>
            </w:pPr>
          </w:p>
        </w:tc>
        <w:tc>
          <w:tcPr>
            <w:tcW w:w="5386" w:type="dxa"/>
          </w:tcPr>
          <w:p w:rsidR="00FC149D" w:rsidRPr="00D42AAD" w:rsidRDefault="00FC149D" w:rsidP="00BE30B7">
            <w:pPr>
              <w:rPr>
                <w:rFonts w:cs="Times New Roman"/>
                <w:sz w:val="20"/>
                <w:szCs w:val="28"/>
              </w:rPr>
            </w:pPr>
          </w:p>
        </w:tc>
      </w:tr>
      <w:tr w:rsidR="00F4730C" w:rsidRPr="00820FBA" w:rsidTr="00D42AAD">
        <w:trPr>
          <w:trHeight w:val="899"/>
        </w:trPr>
        <w:tc>
          <w:tcPr>
            <w:tcW w:w="4820" w:type="dxa"/>
            <w:vMerge/>
          </w:tcPr>
          <w:p w:rsidR="00F4730C" w:rsidRPr="00820FBA" w:rsidRDefault="00F4730C" w:rsidP="00BE30B7">
            <w:pPr>
              <w:jc w:val="right"/>
              <w:rPr>
                <w:rFonts w:cs="Times New Roman"/>
                <w:sz w:val="26"/>
                <w:szCs w:val="26"/>
              </w:rPr>
            </w:pPr>
          </w:p>
        </w:tc>
        <w:tc>
          <w:tcPr>
            <w:tcW w:w="5386" w:type="dxa"/>
          </w:tcPr>
          <w:p w:rsidR="00274744" w:rsidRDefault="008A18D2" w:rsidP="00274744">
            <w:pPr>
              <w:ind w:left="567"/>
              <w:rPr>
                <w:rFonts w:cs="Times New Roman"/>
                <w:sz w:val="26"/>
                <w:szCs w:val="26"/>
              </w:rPr>
            </w:pPr>
            <w:r w:rsidRPr="008A18D2">
              <w:rPr>
                <w:rFonts w:cs="Times New Roman"/>
                <w:sz w:val="26"/>
                <w:szCs w:val="26"/>
              </w:rPr>
              <w:t>Главам муниципальных образований Московской области</w:t>
            </w:r>
          </w:p>
          <w:p w:rsidR="00274744" w:rsidRDefault="00274744" w:rsidP="00274744">
            <w:pPr>
              <w:ind w:left="567"/>
              <w:rPr>
                <w:rFonts w:cs="Times New Roman"/>
                <w:sz w:val="26"/>
                <w:szCs w:val="26"/>
              </w:rPr>
            </w:pPr>
          </w:p>
          <w:p w:rsidR="00F4730C" w:rsidRPr="00820FBA" w:rsidRDefault="00F4730C" w:rsidP="008A18D2">
            <w:pPr>
              <w:ind w:left="567"/>
              <w:rPr>
                <w:rFonts w:cs="Times New Roman"/>
                <w:sz w:val="26"/>
                <w:szCs w:val="26"/>
              </w:rPr>
            </w:pPr>
          </w:p>
        </w:tc>
      </w:tr>
      <w:tr w:rsidR="00270FD1" w:rsidRPr="00820FBA" w:rsidTr="00D42AAD">
        <w:trPr>
          <w:trHeight w:val="255"/>
        </w:trPr>
        <w:tc>
          <w:tcPr>
            <w:tcW w:w="10206" w:type="dxa"/>
            <w:gridSpan w:val="2"/>
          </w:tcPr>
          <w:p w:rsidR="00D42AAD" w:rsidRPr="00D42AAD" w:rsidRDefault="00D42AAD" w:rsidP="00D42AAD">
            <w:pPr>
              <w:spacing w:line="226" w:lineRule="auto"/>
              <w:ind w:firstLine="709"/>
              <w:jc w:val="both"/>
              <w:rPr>
                <w:spacing w:val="-4"/>
                <w:szCs w:val="28"/>
              </w:rPr>
            </w:pPr>
            <w:r w:rsidRPr="00D42AAD">
              <w:rPr>
                <w:spacing w:val="-4"/>
                <w:szCs w:val="28"/>
              </w:rPr>
              <w:t xml:space="preserve">Министерство культуры Московской области объявляет приём заявок на участие </w:t>
            </w:r>
            <w:r w:rsidRPr="00D42AAD">
              <w:rPr>
                <w:spacing w:val="-4"/>
                <w:szCs w:val="28"/>
              </w:rPr>
              <w:br/>
              <w:t>в Конкурсе профессионального мастерства на звание «Лучший по профессии»</w:t>
            </w:r>
            <w:r w:rsidRPr="00D42AAD">
              <w:rPr>
                <w:spacing w:val="-4"/>
                <w:szCs w:val="28"/>
              </w:rPr>
              <w:br/>
              <w:t>в индустрии туризма.</w:t>
            </w:r>
          </w:p>
          <w:p w:rsidR="00D42AAD" w:rsidRPr="00D42AAD" w:rsidRDefault="00D42AAD" w:rsidP="00D42AAD">
            <w:pPr>
              <w:spacing w:line="226" w:lineRule="auto"/>
              <w:ind w:firstLine="709"/>
              <w:jc w:val="both"/>
              <w:rPr>
                <w:spacing w:val="-4"/>
                <w:szCs w:val="28"/>
              </w:rPr>
            </w:pPr>
            <w:r w:rsidRPr="00D42AAD">
              <w:rPr>
                <w:spacing w:val="-4"/>
                <w:szCs w:val="28"/>
              </w:rPr>
              <w:t>К участию в конкурсе приглашаются специалисты предприятий гостиничной индустрии и организаций туристской индустрии, зарегистрированных на территории Московской области, стаж которых составляет не менее трех лет работы по соответствующей профессии. От каждого предприятия участвовать может только один претендент по каждой из пяти номинаций: «Лучший менеджер службы приема</w:t>
            </w:r>
            <w:r w:rsidRPr="00D42AAD">
              <w:rPr>
                <w:spacing w:val="-4"/>
                <w:szCs w:val="28"/>
              </w:rPr>
              <w:br/>
              <w:t>и размещения гостей», «Лучший официант гостинично-ресторанного сервиса», «Лучший повар гостинично-ресторанного сервиса», «Лучшая горничная» и «Лучший экскурсовод (гид)».</w:t>
            </w:r>
          </w:p>
          <w:p w:rsidR="00D42AAD" w:rsidRDefault="00D42AAD" w:rsidP="00D42AAD">
            <w:pPr>
              <w:spacing w:line="226" w:lineRule="auto"/>
              <w:ind w:firstLine="709"/>
              <w:jc w:val="both"/>
              <w:rPr>
                <w:spacing w:val="-4"/>
                <w:szCs w:val="28"/>
              </w:rPr>
            </w:pPr>
            <w:r w:rsidRPr="00D42AAD">
              <w:rPr>
                <w:spacing w:val="-4"/>
                <w:szCs w:val="28"/>
              </w:rPr>
              <w:t>Для участия в конкурсе предоставляются следующие документы: заявка,  анкета участника конкурса, краткая характеристика с места работы, копия документа об образовании, копии дипломов, свидетельств, сертификатов, удостоверений о</w:t>
            </w:r>
            <w:r>
              <w:rPr>
                <w:spacing w:val="-4"/>
                <w:szCs w:val="28"/>
              </w:rPr>
              <w:t xml:space="preserve"> </w:t>
            </w:r>
            <w:r w:rsidRPr="00D42AAD">
              <w:rPr>
                <w:spacing w:val="-4"/>
                <w:szCs w:val="28"/>
              </w:rPr>
              <w:t>повышении квалификации профессиональной переподготовке (при наличии), краткая информация о предприятии, фото и видеоматериалы, характеризующие работу участника конкурса, для участников в номинации «Лучший официант гостинично-ресторанного сервиса» – меню и карта вин для тематического стола, для участников</w:t>
            </w:r>
            <w:r w:rsidR="00DB402A">
              <w:rPr>
                <w:spacing w:val="-4"/>
                <w:szCs w:val="28"/>
              </w:rPr>
              <w:br/>
            </w:r>
            <w:r w:rsidRPr="00D42AAD">
              <w:rPr>
                <w:spacing w:val="-4"/>
                <w:szCs w:val="28"/>
              </w:rPr>
              <w:t>в номинации «Лучший экскурсовод (гид)» – образцы собственных методических разработок и технологических карт экскурсии.</w:t>
            </w:r>
            <w:r w:rsidRPr="00D42AAD">
              <w:rPr>
                <w:spacing w:val="-4"/>
                <w:szCs w:val="28"/>
              </w:rPr>
              <w:tab/>
            </w:r>
          </w:p>
          <w:p w:rsidR="00D42AAD" w:rsidRPr="00D42AAD" w:rsidRDefault="00D42AAD" w:rsidP="00D42AAD">
            <w:pPr>
              <w:spacing w:line="226" w:lineRule="auto"/>
              <w:ind w:firstLine="709"/>
              <w:jc w:val="both"/>
              <w:rPr>
                <w:spacing w:val="-4"/>
                <w:szCs w:val="28"/>
              </w:rPr>
            </w:pPr>
            <w:r w:rsidRPr="00D42AAD">
              <w:rPr>
                <w:spacing w:val="-4"/>
                <w:szCs w:val="28"/>
              </w:rPr>
              <w:t>Документы представляются в прошитом виде и заверенные печатью организации в Управление туризма Министерства культуры Московской области</w:t>
            </w:r>
            <w:r>
              <w:rPr>
                <w:spacing w:val="-4"/>
                <w:szCs w:val="28"/>
              </w:rPr>
              <w:t xml:space="preserve"> </w:t>
            </w:r>
            <w:r w:rsidRPr="00D42AAD">
              <w:rPr>
                <w:spacing w:val="-4"/>
                <w:szCs w:val="28"/>
              </w:rPr>
              <w:t>по адресу:</w:t>
            </w:r>
            <w:r>
              <w:rPr>
                <w:spacing w:val="-4"/>
                <w:szCs w:val="28"/>
              </w:rPr>
              <w:br/>
            </w:r>
            <w:r w:rsidRPr="00D42AAD">
              <w:rPr>
                <w:spacing w:val="-4"/>
                <w:szCs w:val="28"/>
              </w:rPr>
              <w:t xml:space="preserve">г. Москва, ул. Кулакова, д. 20, корп. 1 (8 этаж, кабинет 29). Контактный телефон: </w:t>
            </w:r>
            <w:r>
              <w:rPr>
                <w:spacing w:val="-4"/>
                <w:szCs w:val="28"/>
              </w:rPr>
              <w:br/>
            </w:r>
            <w:r w:rsidRPr="00D42AAD">
              <w:rPr>
                <w:spacing w:val="-4"/>
                <w:szCs w:val="28"/>
              </w:rPr>
              <w:t>8(498) 602-84-84, доб. 46-106,  +7(905)797-10-85, Жернова Екатерина.</w:t>
            </w:r>
          </w:p>
          <w:p w:rsidR="00D42AAD" w:rsidRDefault="00D42AAD" w:rsidP="00D42AAD">
            <w:pPr>
              <w:spacing w:line="226" w:lineRule="auto"/>
              <w:ind w:firstLine="709"/>
              <w:jc w:val="both"/>
              <w:rPr>
                <w:spacing w:val="-4"/>
                <w:szCs w:val="28"/>
              </w:rPr>
            </w:pPr>
            <w:r w:rsidRPr="00D42AAD">
              <w:rPr>
                <w:spacing w:val="-4"/>
                <w:szCs w:val="28"/>
              </w:rPr>
              <w:t>Окончание приема докум</w:t>
            </w:r>
            <w:r>
              <w:rPr>
                <w:spacing w:val="-4"/>
                <w:szCs w:val="28"/>
              </w:rPr>
              <w:t>ентов 10 июня 2016 года, 14:00.</w:t>
            </w:r>
          </w:p>
          <w:p w:rsidR="00D42AAD" w:rsidRDefault="00D42AAD" w:rsidP="00D42AAD">
            <w:pPr>
              <w:spacing w:line="226" w:lineRule="auto"/>
              <w:ind w:firstLine="709"/>
              <w:jc w:val="both"/>
              <w:rPr>
                <w:spacing w:val="-4"/>
                <w:szCs w:val="28"/>
              </w:rPr>
            </w:pPr>
          </w:p>
          <w:p w:rsidR="003024C3" w:rsidRPr="00D42AAD" w:rsidRDefault="00455674" w:rsidP="00D42AAD">
            <w:pPr>
              <w:spacing w:line="226" w:lineRule="auto"/>
              <w:ind w:firstLine="709"/>
              <w:jc w:val="both"/>
              <w:rPr>
                <w:spacing w:val="-4"/>
                <w:szCs w:val="28"/>
              </w:rPr>
            </w:pPr>
            <w:r>
              <w:rPr>
                <w:szCs w:val="28"/>
              </w:rPr>
              <w:t xml:space="preserve">Приложение: на </w:t>
            </w:r>
            <w:r w:rsidR="001736E5">
              <w:rPr>
                <w:szCs w:val="28"/>
              </w:rPr>
              <w:t>7</w:t>
            </w:r>
            <w:r>
              <w:rPr>
                <w:szCs w:val="28"/>
              </w:rPr>
              <w:t xml:space="preserve"> л. в 1 экз.</w:t>
            </w:r>
          </w:p>
          <w:p w:rsidR="00455674" w:rsidRPr="00455674" w:rsidRDefault="00455674" w:rsidP="00ED27A6">
            <w:pPr>
              <w:tabs>
                <w:tab w:val="left" w:pos="714"/>
              </w:tabs>
              <w:jc w:val="both"/>
              <w:rPr>
                <w:sz w:val="24"/>
                <w:szCs w:val="20"/>
              </w:rPr>
            </w:pPr>
          </w:p>
          <w:p w:rsidR="00ED27A6" w:rsidRPr="00455674" w:rsidRDefault="00A10E72" w:rsidP="00A10E72">
            <w:pPr>
              <w:jc w:val="both"/>
              <w:rPr>
                <w:sz w:val="24"/>
                <w:szCs w:val="20"/>
              </w:rPr>
            </w:pPr>
            <w:r w:rsidRPr="00455674">
              <w:rPr>
                <w:sz w:val="24"/>
                <w:szCs w:val="20"/>
              </w:rPr>
              <w:t xml:space="preserve">    </w:t>
            </w:r>
            <w:bookmarkStart w:id="0" w:name="_GoBack"/>
            <w:bookmarkEnd w:id="0"/>
          </w:p>
          <w:p w:rsidR="00C671D7" w:rsidRPr="002F7018" w:rsidRDefault="001F6BF2" w:rsidP="001439DF">
            <w:pPr>
              <w:rPr>
                <w:rFonts w:eastAsia="Calibri" w:cs="Times New Roman"/>
                <w:spacing w:val="-4"/>
                <w:szCs w:val="28"/>
              </w:rPr>
            </w:pPr>
            <w:r>
              <w:rPr>
                <w:rFonts w:eastAsia="Calibri" w:cs="Times New Roman"/>
                <w:spacing w:val="-4"/>
                <w:szCs w:val="28"/>
              </w:rPr>
              <w:t>М</w:t>
            </w:r>
            <w:r w:rsidR="00622C11" w:rsidRPr="002F7018">
              <w:rPr>
                <w:rFonts w:eastAsia="Calibri" w:cs="Times New Roman"/>
                <w:spacing w:val="-4"/>
                <w:szCs w:val="28"/>
              </w:rPr>
              <w:t>инистр</w:t>
            </w:r>
            <w:r>
              <w:rPr>
                <w:rFonts w:eastAsia="Calibri" w:cs="Times New Roman"/>
                <w:spacing w:val="-4"/>
                <w:szCs w:val="28"/>
              </w:rPr>
              <w:t xml:space="preserve"> </w:t>
            </w:r>
            <w:r w:rsidR="00C671D7" w:rsidRPr="002F7018">
              <w:rPr>
                <w:rFonts w:eastAsia="Calibri" w:cs="Times New Roman"/>
                <w:spacing w:val="-4"/>
                <w:szCs w:val="28"/>
              </w:rPr>
              <w:t>культуры</w:t>
            </w:r>
          </w:p>
          <w:p w:rsidR="00270FD1" w:rsidRPr="00434589" w:rsidRDefault="001439DF" w:rsidP="00D42AAD">
            <w:pPr>
              <w:rPr>
                <w:rFonts w:eastAsia="Calibri" w:cs="Times New Roman"/>
                <w:spacing w:val="-4"/>
                <w:sz w:val="26"/>
                <w:szCs w:val="26"/>
              </w:rPr>
            </w:pPr>
            <w:r w:rsidRPr="002F7018">
              <w:rPr>
                <w:rFonts w:eastAsia="Calibri" w:cs="Times New Roman"/>
                <w:spacing w:val="-4"/>
                <w:szCs w:val="28"/>
              </w:rPr>
              <w:t xml:space="preserve">Московской </w:t>
            </w:r>
            <w:r w:rsidR="00C671D7" w:rsidRPr="002F7018">
              <w:rPr>
                <w:rFonts w:eastAsia="Calibri" w:cs="Times New Roman"/>
                <w:spacing w:val="-4"/>
                <w:szCs w:val="28"/>
              </w:rPr>
              <w:t xml:space="preserve">области          </w:t>
            </w:r>
            <w:r w:rsidRPr="002F7018">
              <w:rPr>
                <w:rFonts w:eastAsia="Calibri" w:cs="Times New Roman"/>
                <w:spacing w:val="-4"/>
                <w:szCs w:val="28"/>
              </w:rPr>
              <w:t xml:space="preserve">                                                     </w:t>
            </w:r>
            <w:r w:rsidR="002F7018">
              <w:rPr>
                <w:rFonts w:eastAsia="Calibri" w:cs="Times New Roman"/>
                <w:spacing w:val="-4"/>
                <w:szCs w:val="28"/>
              </w:rPr>
              <w:t xml:space="preserve">                             </w:t>
            </w:r>
            <w:r w:rsidR="00622C11" w:rsidRPr="002F7018">
              <w:rPr>
                <w:rFonts w:eastAsia="Calibri" w:cs="Times New Roman"/>
                <w:spacing w:val="-4"/>
                <w:szCs w:val="28"/>
              </w:rPr>
              <w:t xml:space="preserve"> </w:t>
            </w:r>
            <w:r w:rsidR="001F6BF2">
              <w:rPr>
                <w:rFonts w:eastAsia="Calibri" w:cs="Times New Roman"/>
                <w:spacing w:val="-4"/>
                <w:szCs w:val="28"/>
              </w:rPr>
              <w:t>О</w:t>
            </w:r>
            <w:r w:rsidR="00A10E72" w:rsidRPr="002F7018">
              <w:rPr>
                <w:rFonts w:eastAsia="Calibri" w:cs="Times New Roman"/>
                <w:spacing w:val="-4"/>
                <w:szCs w:val="28"/>
              </w:rPr>
              <w:t>.</w:t>
            </w:r>
            <w:r w:rsidR="001F6BF2">
              <w:rPr>
                <w:rFonts w:eastAsia="Calibri" w:cs="Times New Roman"/>
                <w:spacing w:val="-4"/>
                <w:szCs w:val="28"/>
              </w:rPr>
              <w:t>В</w:t>
            </w:r>
            <w:r w:rsidR="00A10E72" w:rsidRPr="002F7018">
              <w:rPr>
                <w:rFonts w:eastAsia="Calibri" w:cs="Times New Roman"/>
                <w:spacing w:val="-4"/>
                <w:szCs w:val="28"/>
              </w:rPr>
              <w:t>.</w:t>
            </w:r>
            <w:r w:rsidR="001F6BF2">
              <w:rPr>
                <w:rFonts w:eastAsia="Calibri" w:cs="Times New Roman"/>
                <w:spacing w:val="-4"/>
                <w:szCs w:val="28"/>
              </w:rPr>
              <w:t xml:space="preserve"> Косарева</w:t>
            </w:r>
            <w:r w:rsidR="00C671D7" w:rsidRPr="002F7018">
              <w:rPr>
                <w:rFonts w:eastAsia="Calibri" w:cs="Times New Roman"/>
                <w:spacing w:val="-4"/>
                <w:szCs w:val="28"/>
              </w:rPr>
              <w:t xml:space="preserve">                                                                                          </w:t>
            </w:r>
            <w:r w:rsidRPr="002F7018">
              <w:rPr>
                <w:rFonts w:eastAsia="Calibri" w:cs="Times New Roman"/>
                <w:spacing w:val="-4"/>
                <w:szCs w:val="28"/>
              </w:rPr>
              <w:t xml:space="preserve">            </w:t>
            </w:r>
          </w:p>
        </w:tc>
      </w:tr>
      <w:tr w:rsidR="00A10E72" w:rsidRPr="00820FBA" w:rsidTr="00D42AAD">
        <w:trPr>
          <w:trHeight w:val="255"/>
        </w:trPr>
        <w:tc>
          <w:tcPr>
            <w:tcW w:w="10206" w:type="dxa"/>
            <w:gridSpan w:val="2"/>
          </w:tcPr>
          <w:p w:rsidR="00D42AAD" w:rsidRDefault="00D42AAD" w:rsidP="00D42AAD">
            <w:pPr>
              <w:rPr>
                <w:sz w:val="16"/>
                <w:szCs w:val="16"/>
              </w:rPr>
            </w:pPr>
          </w:p>
          <w:p w:rsidR="00D42AAD" w:rsidRDefault="00D42AAD" w:rsidP="00D42AAD">
            <w:pPr>
              <w:rPr>
                <w:sz w:val="16"/>
                <w:szCs w:val="16"/>
              </w:rPr>
            </w:pPr>
          </w:p>
          <w:p w:rsidR="00D42AAD" w:rsidRPr="003B70B3" w:rsidRDefault="00D42AAD" w:rsidP="00D42AAD">
            <w:pPr>
              <w:rPr>
                <w:sz w:val="16"/>
                <w:szCs w:val="16"/>
              </w:rPr>
            </w:pPr>
            <w:r w:rsidRPr="003B70B3">
              <w:rPr>
                <w:sz w:val="16"/>
                <w:szCs w:val="16"/>
              </w:rPr>
              <w:t>Жернова Е.В.</w:t>
            </w:r>
          </w:p>
          <w:p w:rsidR="00A10E72" w:rsidRPr="009354A3" w:rsidRDefault="00D42AAD" w:rsidP="00D42AAD">
            <w:pPr>
              <w:rPr>
                <w:szCs w:val="28"/>
              </w:rPr>
            </w:pPr>
            <w:r w:rsidRPr="003B70B3">
              <w:rPr>
                <w:sz w:val="16"/>
                <w:szCs w:val="16"/>
              </w:rPr>
              <w:t>+7(498)602-84-84, доб. 46106</w:t>
            </w:r>
          </w:p>
        </w:tc>
      </w:tr>
    </w:tbl>
    <w:p w:rsidR="00D42AAD" w:rsidRPr="00AA0EDD" w:rsidRDefault="00D42AAD">
      <w:pPr>
        <w:rPr>
          <w:sz w:val="16"/>
          <w:szCs w:val="16"/>
        </w:rPr>
      </w:pPr>
    </w:p>
    <w:sectPr w:rsidR="00D42AAD" w:rsidRPr="00AA0EDD" w:rsidSect="00D42AAD">
      <w:headerReference w:type="default" r:id="rId11"/>
      <w:headerReference w:type="first" r:id="rId12"/>
      <w:pgSz w:w="11906" w:h="16838"/>
      <w:pgMar w:top="1134" w:right="567" w:bottom="142"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B8" w:rsidRDefault="00A11AB8" w:rsidP="00270FD1">
      <w:pPr>
        <w:spacing w:line="240" w:lineRule="auto"/>
      </w:pPr>
      <w:r>
        <w:separator/>
      </w:r>
    </w:p>
  </w:endnote>
  <w:endnote w:type="continuationSeparator" w:id="0">
    <w:p w:rsidR="00A11AB8" w:rsidRDefault="00A11AB8" w:rsidP="00270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B8" w:rsidRDefault="00A11AB8" w:rsidP="00270FD1">
      <w:pPr>
        <w:spacing w:line="240" w:lineRule="auto"/>
      </w:pPr>
      <w:r>
        <w:separator/>
      </w:r>
    </w:p>
  </w:footnote>
  <w:footnote w:type="continuationSeparator" w:id="0">
    <w:p w:rsidR="00A11AB8" w:rsidRDefault="00A11AB8" w:rsidP="00270F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A6" w:rsidRDefault="00A11AB8" w:rsidP="00E35CD9">
    <w:pPr>
      <w:pStyle w:val="a5"/>
    </w:pPr>
  </w:p>
  <w:p w:rsidR="002951A6" w:rsidRDefault="00A11A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DC" w:rsidRDefault="00C31EDC">
    <w:pPr>
      <w:pStyle w:val="a5"/>
    </w:pPr>
  </w:p>
  <w:p w:rsidR="00C31EDC" w:rsidRDefault="00C31E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605DD"/>
    <w:multiLevelType w:val="hybridMultilevel"/>
    <w:tmpl w:val="2C1A5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9D"/>
    <w:rsid w:val="0003064B"/>
    <w:rsid w:val="00031D3F"/>
    <w:rsid w:val="000353A7"/>
    <w:rsid w:val="00041E62"/>
    <w:rsid w:val="000503F6"/>
    <w:rsid w:val="00056720"/>
    <w:rsid w:val="00067C70"/>
    <w:rsid w:val="000A295D"/>
    <w:rsid w:val="000C2E2C"/>
    <w:rsid w:val="00104273"/>
    <w:rsid w:val="0010475C"/>
    <w:rsid w:val="00112963"/>
    <w:rsid w:val="00135F88"/>
    <w:rsid w:val="001439DF"/>
    <w:rsid w:val="0014595C"/>
    <w:rsid w:val="00162E3E"/>
    <w:rsid w:val="001670AB"/>
    <w:rsid w:val="001736E5"/>
    <w:rsid w:val="001A1DAF"/>
    <w:rsid w:val="001B2CF0"/>
    <w:rsid w:val="001C40CB"/>
    <w:rsid w:val="001E6B6A"/>
    <w:rsid w:val="001F6BF2"/>
    <w:rsid w:val="00203624"/>
    <w:rsid w:val="002077F1"/>
    <w:rsid w:val="00220B41"/>
    <w:rsid w:val="00246ED7"/>
    <w:rsid w:val="00256226"/>
    <w:rsid w:val="00265A1A"/>
    <w:rsid w:val="00270FD1"/>
    <w:rsid w:val="00272EF5"/>
    <w:rsid w:val="00274744"/>
    <w:rsid w:val="002B3E28"/>
    <w:rsid w:val="002B3FFD"/>
    <w:rsid w:val="002F7018"/>
    <w:rsid w:val="003024C3"/>
    <w:rsid w:val="003336CE"/>
    <w:rsid w:val="00361464"/>
    <w:rsid w:val="003A38C3"/>
    <w:rsid w:val="003B70B3"/>
    <w:rsid w:val="003C1114"/>
    <w:rsid w:val="003F679E"/>
    <w:rsid w:val="00410A0B"/>
    <w:rsid w:val="00434589"/>
    <w:rsid w:val="00455674"/>
    <w:rsid w:val="00460045"/>
    <w:rsid w:val="0046774D"/>
    <w:rsid w:val="00472C21"/>
    <w:rsid w:val="004C444A"/>
    <w:rsid w:val="004F3705"/>
    <w:rsid w:val="00506969"/>
    <w:rsid w:val="00514FA0"/>
    <w:rsid w:val="00536BE6"/>
    <w:rsid w:val="0055396A"/>
    <w:rsid w:val="00574992"/>
    <w:rsid w:val="0059380B"/>
    <w:rsid w:val="005A1713"/>
    <w:rsid w:val="005A649F"/>
    <w:rsid w:val="005B19F5"/>
    <w:rsid w:val="005D7282"/>
    <w:rsid w:val="00620653"/>
    <w:rsid w:val="00622C11"/>
    <w:rsid w:val="00633AFE"/>
    <w:rsid w:val="006421B9"/>
    <w:rsid w:val="00642248"/>
    <w:rsid w:val="00671131"/>
    <w:rsid w:val="00682785"/>
    <w:rsid w:val="00694F52"/>
    <w:rsid w:val="006C1751"/>
    <w:rsid w:val="006E09C5"/>
    <w:rsid w:val="006F0CF0"/>
    <w:rsid w:val="00725B27"/>
    <w:rsid w:val="00744724"/>
    <w:rsid w:val="00750828"/>
    <w:rsid w:val="007638F4"/>
    <w:rsid w:val="007A5265"/>
    <w:rsid w:val="007C3B7C"/>
    <w:rsid w:val="007C3EB3"/>
    <w:rsid w:val="007D2B97"/>
    <w:rsid w:val="007D5EFE"/>
    <w:rsid w:val="007D6160"/>
    <w:rsid w:val="007E4781"/>
    <w:rsid w:val="00820FBA"/>
    <w:rsid w:val="00826A70"/>
    <w:rsid w:val="008325C9"/>
    <w:rsid w:val="008360CC"/>
    <w:rsid w:val="00847919"/>
    <w:rsid w:val="00847F01"/>
    <w:rsid w:val="00890114"/>
    <w:rsid w:val="00893415"/>
    <w:rsid w:val="008A18D2"/>
    <w:rsid w:val="008A3184"/>
    <w:rsid w:val="008A7CA3"/>
    <w:rsid w:val="008C58EB"/>
    <w:rsid w:val="008E0FE8"/>
    <w:rsid w:val="008F2C34"/>
    <w:rsid w:val="00900921"/>
    <w:rsid w:val="009376DB"/>
    <w:rsid w:val="009756CE"/>
    <w:rsid w:val="0098369E"/>
    <w:rsid w:val="00A1007A"/>
    <w:rsid w:val="00A10E72"/>
    <w:rsid w:val="00A11AB8"/>
    <w:rsid w:val="00A35050"/>
    <w:rsid w:val="00A40833"/>
    <w:rsid w:val="00A55DCB"/>
    <w:rsid w:val="00A663AF"/>
    <w:rsid w:val="00A70F81"/>
    <w:rsid w:val="00A76D20"/>
    <w:rsid w:val="00A82985"/>
    <w:rsid w:val="00A9281C"/>
    <w:rsid w:val="00AA0EDD"/>
    <w:rsid w:val="00AA1D21"/>
    <w:rsid w:val="00AA2304"/>
    <w:rsid w:val="00AA25D0"/>
    <w:rsid w:val="00AA39F0"/>
    <w:rsid w:val="00AC564B"/>
    <w:rsid w:val="00AC5BD8"/>
    <w:rsid w:val="00AD0ADD"/>
    <w:rsid w:val="00AD612C"/>
    <w:rsid w:val="00B00747"/>
    <w:rsid w:val="00B07086"/>
    <w:rsid w:val="00B36ED9"/>
    <w:rsid w:val="00B41D8D"/>
    <w:rsid w:val="00B46D51"/>
    <w:rsid w:val="00B52AD1"/>
    <w:rsid w:val="00BA1CA9"/>
    <w:rsid w:val="00BC1ADD"/>
    <w:rsid w:val="00BF3ACA"/>
    <w:rsid w:val="00C04FCD"/>
    <w:rsid w:val="00C17280"/>
    <w:rsid w:val="00C31EDC"/>
    <w:rsid w:val="00C32FCD"/>
    <w:rsid w:val="00C36685"/>
    <w:rsid w:val="00C52465"/>
    <w:rsid w:val="00C60321"/>
    <w:rsid w:val="00C671D7"/>
    <w:rsid w:val="00C67CFF"/>
    <w:rsid w:val="00C72693"/>
    <w:rsid w:val="00CF3C73"/>
    <w:rsid w:val="00CF42E6"/>
    <w:rsid w:val="00D055F5"/>
    <w:rsid w:val="00D06717"/>
    <w:rsid w:val="00D32EA7"/>
    <w:rsid w:val="00D42AAD"/>
    <w:rsid w:val="00D45D98"/>
    <w:rsid w:val="00D50B88"/>
    <w:rsid w:val="00D52F27"/>
    <w:rsid w:val="00DB402A"/>
    <w:rsid w:val="00DC4DE9"/>
    <w:rsid w:val="00DC5602"/>
    <w:rsid w:val="00DF07D0"/>
    <w:rsid w:val="00DF3203"/>
    <w:rsid w:val="00E214F3"/>
    <w:rsid w:val="00E35CD9"/>
    <w:rsid w:val="00E727BD"/>
    <w:rsid w:val="00E77FBA"/>
    <w:rsid w:val="00EC2EF4"/>
    <w:rsid w:val="00ED27A6"/>
    <w:rsid w:val="00F14E44"/>
    <w:rsid w:val="00F15970"/>
    <w:rsid w:val="00F25A74"/>
    <w:rsid w:val="00F36BC7"/>
    <w:rsid w:val="00F4730C"/>
    <w:rsid w:val="00F5678B"/>
    <w:rsid w:val="00F572E0"/>
    <w:rsid w:val="00F62882"/>
    <w:rsid w:val="00F770DB"/>
    <w:rsid w:val="00F95EE3"/>
    <w:rsid w:val="00FC149D"/>
    <w:rsid w:val="00FC156F"/>
    <w:rsid w:val="00FC7083"/>
    <w:rsid w:val="00FD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9D"/>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FCD"/>
    <w:pPr>
      <w:spacing w:after="120"/>
      <w:ind w:left="720"/>
      <w:contextualSpacing/>
    </w:pPr>
  </w:style>
  <w:style w:type="table" w:styleId="a4">
    <w:name w:val="Table Grid"/>
    <w:basedOn w:val="a1"/>
    <w:uiPriority w:val="59"/>
    <w:rsid w:val="00FC149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149D"/>
    <w:pPr>
      <w:tabs>
        <w:tab w:val="center" w:pos="4677"/>
        <w:tab w:val="right" w:pos="9355"/>
      </w:tabs>
      <w:spacing w:line="240" w:lineRule="auto"/>
    </w:pPr>
  </w:style>
  <w:style w:type="character" w:customStyle="1" w:styleId="a6">
    <w:name w:val="Верхний колонтитул Знак"/>
    <w:basedOn w:val="a0"/>
    <w:link w:val="a5"/>
    <w:uiPriority w:val="99"/>
    <w:rsid w:val="00FC149D"/>
    <w:rPr>
      <w:rFonts w:ascii="Times New Roman" w:hAnsi="Times New Roman"/>
      <w:sz w:val="28"/>
    </w:rPr>
  </w:style>
  <w:style w:type="paragraph" w:styleId="a7">
    <w:name w:val="footer"/>
    <w:basedOn w:val="a"/>
    <w:link w:val="a8"/>
    <w:uiPriority w:val="99"/>
    <w:unhideWhenUsed/>
    <w:rsid w:val="00FC149D"/>
    <w:pPr>
      <w:tabs>
        <w:tab w:val="center" w:pos="4677"/>
        <w:tab w:val="right" w:pos="9355"/>
      </w:tabs>
      <w:spacing w:line="240" w:lineRule="auto"/>
    </w:pPr>
  </w:style>
  <w:style w:type="character" w:customStyle="1" w:styleId="a8">
    <w:name w:val="Нижний колонтитул Знак"/>
    <w:basedOn w:val="a0"/>
    <w:link w:val="a7"/>
    <w:uiPriority w:val="99"/>
    <w:rsid w:val="00FC149D"/>
    <w:rPr>
      <w:rFonts w:ascii="Times New Roman" w:hAnsi="Times New Roman"/>
      <w:sz w:val="28"/>
    </w:rPr>
  </w:style>
  <w:style w:type="paragraph" w:styleId="a9">
    <w:name w:val="Balloon Text"/>
    <w:basedOn w:val="a"/>
    <w:link w:val="aa"/>
    <w:uiPriority w:val="99"/>
    <w:semiHidden/>
    <w:unhideWhenUsed/>
    <w:rsid w:val="0068278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785"/>
    <w:rPr>
      <w:rFonts w:ascii="Tahoma" w:hAnsi="Tahoma" w:cs="Tahoma"/>
      <w:sz w:val="16"/>
      <w:szCs w:val="16"/>
    </w:rPr>
  </w:style>
  <w:style w:type="character" w:styleId="ab">
    <w:name w:val="Hyperlink"/>
    <w:basedOn w:val="a0"/>
    <w:uiPriority w:val="99"/>
    <w:unhideWhenUsed/>
    <w:rsid w:val="00434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9D"/>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FCD"/>
    <w:pPr>
      <w:spacing w:after="120"/>
      <w:ind w:left="720"/>
      <w:contextualSpacing/>
    </w:pPr>
  </w:style>
  <w:style w:type="table" w:styleId="a4">
    <w:name w:val="Table Grid"/>
    <w:basedOn w:val="a1"/>
    <w:uiPriority w:val="59"/>
    <w:rsid w:val="00FC149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149D"/>
    <w:pPr>
      <w:tabs>
        <w:tab w:val="center" w:pos="4677"/>
        <w:tab w:val="right" w:pos="9355"/>
      </w:tabs>
      <w:spacing w:line="240" w:lineRule="auto"/>
    </w:pPr>
  </w:style>
  <w:style w:type="character" w:customStyle="1" w:styleId="a6">
    <w:name w:val="Верхний колонтитул Знак"/>
    <w:basedOn w:val="a0"/>
    <w:link w:val="a5"/>
    <w:uiPriority w:val="99"/>
    <w:rsid w:val="00FC149D"/>
    <w:rPr>
      <w:rFonts w:ascii="Times New Roman" w:hAnsi="Times New Roman"/>
      <w:sz w:val="28"/>
    </w:rPr>
  </w:style>
  <w:style w:type="paragraph" w:styleId="a7">
    <w:name w:val="footer"/>
    <w:basedOn w:val="a"/>
    <w:link w:val="a8"/>
    <w:uiPriority w:val="99"/>
    <w:unhideWhenUsed/>
    <w:rsid w:val="00FC149D"/>
    <w:pPr>
      <w:tabs>
        <w:tab w:val="center" w:pos="4677"/>
        <w:tab w:val="right" w:pos="9355"/>
      </w:tabs>
      <w:spacing w:line="240" w:lineRule="auto"/>
    </w:pPr>
  </w:style>
  <w:style w:type="character" w:customStyle="1" w:styleId="a8">
    <w:name w:val="Нижний колонтитул Знак"/>
    <w:basedOn w:val="a0"/>
    <w:link w:val="a7"/>
    <w:uiPriority w:val="99"/>
    <w:rsid w:val="00FC149D"/>
    <w:rPr>
      <w:rFonts w:ascii="Times New Roman" w:hAnsi="Times New Roman"/>
      <w:sz w:val="28"/>
    </w:rPr>
  </w:style>
  <w:style w:type="paragraph" w:styleId="a9">
    <w:name w:val="Balloon Text"/>
    <w:basedOn w:val="a"/>
    <w:link w:val="aa"/>
    <w:uiPriority w:val="99"/>
    <w:semiHidden/>
    <w:unhideWhenUsed/>
    <w:rsid w:val="0068278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785"/>
    <w:rPr>
      <w:rFonts w:ascii="Tahoma" w:hAnsi="Tahoma" w:cs="Tahoma"/>
      <w:sz w:val="16"/>
      <w:szCs w:val="16"/>
    </w:rPr>
  </w:style>
  <w:style w:type="character" w:styleId="ab">
    <w:name w:val="Hyperlink"/>
    <w:basedOn w:val="a0"/>
    <w:uiPriority w:val="99"/>
    <w:unhideWhenUsed/>
    <w:rsid w:val="00434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A0A3-FD33-4BE3-AB5B-2F5EE598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MKMO</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Клыковский</dc:creator>
  <cp:lastModifiedBy>Жернова Екатерина Васильевна</cp:lastModifiedBy>
  <cp:revision>29</cp:revision>
  <cp:lastPrinted>2016-03-23T15:07:00Z</cp:lastPrinted>
  <dcterms:created xsi:type="dcterms:W3CDTF">2016-05-12T12:19:00Z</dcterms:created>
  <dcterms:modified xsi:type="dcterms:W3CDTF">2016-05-26T09:14:00Z</dcterms:modified>
</cp:coreProperties>
</file>